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B1A5" w14:textId="77777777" w:rsidR="00AA6F4D" w:rsidRPr="00BB212B" w:rsidRDefault="00380EF5" w:rsidP="0021114E">
      <w:pPr>
        <w:pStyle w:val="LGAItemNoHeading"/>
        <w:spacing w:before="240"/>
        <w:rPr>
          <w:rFonts w:ascii="Arial" w:hAnsi="Arial" w:cs="Arial"/>
          <w:sz w:val="28"/>
          <w:szCs w:val="28"/>
        </w:rPr>
      </w:pPr>
      <w:r>
        <w:rPr>
          <w:rFonts w:ascii="Arial" w:hAnsi="Arial" w:cs="Arial"/>
          <w:sz w:val="28"/>
          <w:szCs w:val="28"/>
        </w:rPr>
        <w:t>English Devolution</w:t>
      </w:r>
    </w:p>
    <w:p w14:paraId="013ECCE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380EF5">
        <w:rPr>
          <w:rFonts w:ascii="Arial" w:hAnsi="Arial" w:cs="Arial"/>
          <w:b/>
          <w:szCs w:val="22"/>
        </w:rPr>
        <w:t xml:space="preserve"> </w:t>
      </w:r>
    </w:p>
    <w:p w14:paraId="61486C99" w14:textId="77777777" w:rsidR="0021114E" w:rsidRPr="0021114E" w:rsidRDefault="0021114E" w:rsidP="0021114E">
      <w:pPr>
        <w:pStyle w:val="MainText"/>
        <w:spacing w:line="240" w:lineRule="auto"/>
        <w:rPr>
          <w:rFonts w:ascii="Arial" w:hAnsi="Arial" w:cs="Arial"/>
          <w:b/>
          <w:szCs w:val="22"/>
        </w:rPr>
      </w:pPr>
    </w:p>
    <w:p w14:paraId="327B14E2" w14:textId="77777777" w:rsidR="001172B6" w:rsidRPr="0021114E" w:rsidRDefault="00380EF5" w:rsidP="0021114E">
      <w:pPr>
        <w:pStyle w:val="MainText"/>
        <w:spacing w:line="240" w:lineRule="auto"/>
        <w:rPr>
          <w:rFonts w:ascii="Arial" w:hAnsi="Arial" w:cs="Arial"/>
          <w:b/>
          <w:szCs w:val="22"/>
        </w:rPr>
      </w:pPr>
      <w:r>
        <w:rPr>
          <w:rFonts w:ascii="Arial" w:hAnsi="Arial" w:cs="Arial"/>
          <w:szCs w:val="22"/>
        </w:rPr>
        <w:t>As background to the discussion.</w:t>
      </w:r>
    </w:p>
    <w:p w14:paraId="36DCE53D" w14:textId="77777777" w:rsidR="00A601EC" w:rsidRPr="0021114E" w:rsidRDefault="00A601EC" w:rsidP="0021114E">
      <w:pPr>
        <w:pStyle w:val="MainText"/>
        <w:spacing w:line="240" w:lineRule="auto"/>
        <w:rPr>
          <w:rFonts w:ascii="Arial" w:hAnsi="Arial" w:cs="Arial"/>
          <w:b/>
          <w:szCs w:val="22"/>
        </w:rPr>
      </w:pPr>
    </w:p>
    <w:p w14:paraId="5353256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7CEF53A" w14:textId="77777777" w:rsidR="00A601EC" w:rsidRPr="0021114E" w:rsidRDefault="00A601EC" w:rsidP="0021114E">
      <w:pPr>
        <w:pStyle w:val="MainText"/>
        <w:spacing w:line="240" w:lineRule="auto"/>
        <w:rPr>
          <w:rFonts w:ascii="Arial" w:hAnsi="Arial" w:cs="Arial"/>
          <w:szCs w:val="22"/>
        </w:rPr>
      </w:pPr>
    </w:p>
    <w:p w14:paraId="19A281DF" w14:textId="77777777" w:rsidR="00311CD9" w:rsidRPr="00311CD9" w:rsidRDefault="00311CD9" w:rsidP="00311CD9">
      <w:pPr>
        <w:rPr>
          <w:rFonts w:ascii="Arial" w:eastAsiaTheme="minorHAnsi" w:hAnsi="Arial" w:cs="Consolas"/>
          <w:szCs w:val="21"/>
          <w:lang w:eastAsia="en-US"/>
        </w:rPr>
      </w:pPr>
      <w:r w:rsidRPr="00311CD9">
        <w:rPr>
          <w:rFonts w:ascii="Arial" w:eastAsiaTheme="minorHAnsi" w:hAnsi="Arial" w:cs="Consolas"/>
          <w:szCs w:val="21"/>
          <w:lang w:eastAsia="en-US"/>
        </w:rPr>
        <w:t>In a discus</w:t>
      </w:r>
      <w:r w:rsidR="00CC7F58">
        <w:rPr>
          <w:rFonts w:ascii="Arial" w:eastAsiaTheme="minorHAnsi" w:hAnsi="Arial" w:cs="Consolas"/>
          <w:szCs w:val="21"/>
          <w:lang w:eastAsia="en-US"/>
        </w:rPr>
        <w:t>sion chaired by Professor Colin Copus, Professor of Local Politics at De Montfort University,</w:t>
      </w:r>
      <w:r w:rsidRPr="00311CD9">
        <w:rPr>
          <w:rFonts w:ascii="Arial" w:eastAsiaTheme="minorHAnsi" w:hAnsi="Arial" w:cs="Consolas"/>
          <w:szCs w:val="21"/>
          <w:lang w:eastAsia="en-US"/>
        </w:rPr>
        <w:t xml:space="preserve"> representatives f</w:t>
      </w:r>
      <w:r w:rsidR="00234629">
        <w:rPr>
          <w:rFonts w:ascii="Arial" w:eastAsiaTheme="minorHAnsi" w:hAnsi="Arial" w:cs="Consolas"/>
          <w:szCs w:val="21"/>
          <w:lang w:eastAsia="en-US"/>
        </w:rPr>
        <w:t>rom the three main parties will</w:t>
      </w:r>
      <w:r w:rsidRPr="00311CD9">
        <w:rPr>
          <w:rFonts w:ascii="Arial" w:eastAsiaTheme="minorHAnsi" w:hAnsi="Arial" w:cs="Consolas"/>
          <w:szCs w:val="21"/>
          <w:lang w:eastAsia="en-US"/>
        </w:rPr>
        <w:t xml:space="preserve"> discuss their party’s approach to English devolution and the impact of those approaches on local government. </w:t>
      </w:r>
    </w:p>
    <w:p w14:paraId="0A5D0CA6" w14:textId="77777777" w:rsidR="00311CD9" w:rsidRDefault="00311CD9" w:rsidP="00311CD9">
      <w:pPr>
        <w:pStyle w:val="ListParagraph"/>
        <w:rPr>
          <w:rFonts w:ascii="Arial" w:eastAsiaTheme="minorHAnsi" w:hAnsi="Arial" w:cs="Consolas"/>
          <w:szCs w:val="21"/>
          <w:lang w:eastAsia="en-US"/>
        </w:rPr>
      </w:pPr>
    </w:p>
    <w:p w14:paraId="2EBAFE78" w14:textId="62BDFC2A" w:rsidR="00311CD9" w:rsidRPr="00311CD9" w:rsidRDefault="00311CD9" w:rsidP="00311CD9">
      <w:pPr>
        <w:rPr>
          <w:rFonts w:ascii="Arial" w:eastAsiaTheme="minorHAnsi" w:hAnsi="Arial" w:cs="Consolas"/>
          <w:szCs w:val="21"/>
          <w:lang w:eastAsia="en-US"/>
        </w:rPr>
      </w:pPr>
      <w:r w:rsidRPr="00311CD9">
        <w:rPr>
          <w:rFonts w:ascii="Arial" w:eastAsiaTheme="minorHAnsi" w:hAnsi="Arial" w:cs="Consolas"/>
          <w:szCs w:val="21"/>
          <w:lang w:eastAsia="en-US"/>
        </w:rPr>
        <w:t>Steve Reed MP, LGA Vice President</w:t>
      </w:r>
      <w:r w:rsidR="00172BF9">
        <w:rPr>
          <w:rFonts w:ascii="Arial" w:eastAsiaTheme="minorHAnsi" w:hAnsi="Arial" w:cs="Consolas"/>
          <w:szCs w:val="21"/>
          <w:lang w:eastAsia="en-US"/>
        </w:rPr>
        <w:t>,</w:t>
      </w:r>
      <w:r w:rsidRPr="00311CD9">
        <w:rPr>
          <w:rFonts w:ascii="Arial" w:eastAsiaTheme="minorHAnsi" w:hAnsi="Arial" w:cs="Consolas"/>
          <w:szCs w:val="21"/>
          <w:lang w:eastAsia="en-US"/>
        </w:rPr>
        <w:t xml:space="preserve"> will represent the Labour Party, Heather Wheeler MP, LGA Vice President</w:t>
      </w:r>
      <w:r w:rsidR="00172BF9">
        <w:rPr>
          <w:rFonts w:ascii="Arial" w:eastAsiaTheme="minorHAnsi" w:hAnsi="Arial" w:cs="Consolas"/>
          <w:szCs w:val="21"/>
          <w:lang w:eastAsia="en-US"/>
        </w:rPr>
        <w:t>,</w:t>
      </w:r>
      <w:bookmarkStart w:id="0" w:name="_GoBack"/>
      <w:bookmarkEnd w:id="0"/>
      <w:r w:rsidRPr="00311CD9">
        <w:rPr>
          <w:rFonts w:ascii="Arial" w:eastAsiaTheme="minorHAnsi" w:hAnsi="Arial" w:cs="Consolas"/>
          <w:szCs w:val="21"/>
          <w:lang w:eastAsia="en-US"/>
        </w:rPr>
        <w:t xml:space="preserve"> will represent the Conservative Party and Lord Purvis will represent the Liberal Democrats. </w:t>
      </w:r>
    </w:p>
    <w:p w14:paraId="56C103FB" w14:textId="77777777" w:rsidR="00C56860" w:rsidRPr="0021114E" w:rsidRDefault="00C56860" w:rsidP="0021114E">
      <w:pPr>
        <w:pStyle w:val="MainText"/>
        <w:spacing w:line="240" w:lineRule="auto"/>
        <w:rPr>
          <w:rFonts w:ascii="Arial" w:hAnsi="Arial" w:cs="Arial"/>
          <w:szCs w:val="22"/>
        </w:rPr>
      </w:pPr>
    </w:p>
    <w:p w14:paraId="45C28B7A" w14:textId="77777777" w:rsidR="000A3935" w:rsidRPr="0021114E" w:rsidRDefault="000A3935" w:rsidP="0021114E">
      <w:pPr>
        <w:pStyle w:val="MainText"/>
        <w:spacing w:line="240" w:lineRule="auto"/>
        <w:rPr>
          <w:rFonts w:ascii="Arial" w:hAnsi="Arial" w:cs="Arial"/>
          <w:szCs w:val="22"/>
        </w:rPr>
      </w:pPr>
    </w:p>
    <w:p w14:paraId="536D923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B021F82" w14:textId="77777777">
        <w:tc>
          <w:tcPr>
            <w:tcW w:w="9157" w:type="dxa"/>
          </w:tcPr>
          <w:p w14:paraId="2D906D4E" w14:textId="77777777" w:rsidR="000C3360" w:rsidRPr="0021114E" w:rsidRDefault="000C3360" w:rsidP="0021114E">
            <w:pPr>
              <w:pStyle w:val="MainText"/>
              <w:spacing w:line="240" w:lineRule="auto"/>
              <w:rPr>
                <w:rFonts w:ascii="Arial" w:hAnsi="Arial" w:cs="Arial"/>
                <w:b/>
                <w:szCs w:val="22"/>
              </w:rPr>
            </w:pPr>
          </w:p>
          <w:p w14:paraId="18BE0AD3" w14:textId="77777777" w:rsidR="00380EF5" w:rsidRPr="00380EF5" w:rsidRDefault="00380EF5" w:rsidP="00380EF5">
            <w:pPr>
              <w:autoSpaceDE w:val="0"/>
              <w:autoSpaceDN w:val="0"/>
              <w:adjustRightInd w:val="0"/>
              <w:rPr>
                <w:rFonts w:ascii="TTC4o00" w:hAnsi="TTC4o00" w:cs="TTC4o00"/>
                <w:b/>
                <w:szCs w:val="22"/>
              </w:rPr>
            </w:pPr>
            <w:r w:rsidRPr="00380EF5">
              <w:rPr>
                <w:rFonts w:ascii="TTC4o00" w:hAnsi="TTC4o00" w:cs="TTC4o00"/>
                <w:b/>
                <w:szCs w:val="22"/>
              </w:rPr>
              <w:t>Recommendation</w:t>
            </w:r>
          </w:p>
          <w:p w14:paraId="4DB2110D" w14:textId="77777777" w:rsidR="00380EF5" w:rsidRDefault="00380EF5" w:rsidP="00380EF5">
            <w:pPr>
              <w:autoSpaceDE w:val="0"/>
              <w:autoSpaceDN w:val="0"/>
              <w:adjustRightInd w:val="0"/>
              <w:rPr>
                <w:rFonts w:ascii="TTC6o00" w:hAnsi="TTC6o00" w:cs="TTC6o00"/>
                <w:szCs w:val="22"/>
              </w:rPr>
            </w:pPr>
          </w:p>
          <w:p w14:paraId="4344F5BE" w14:textId="77777777" w:rsidR="00380EF5" w:rsidRDefault="00380EF5" w:rsidP="00380EF5">
            <w:pPr>
              <w:autoSpaceDE w:val="0"/>
              <w:autoSpaceDN w:val="0"/>
              <w:adjustRightInd w:val="0"/>
              <w:rPr>
                <w:rFonts w:ascii="TTC6o00" w:hAnsi="TTC6o00" w:cs="TTC6o00"/>
                <w:szCs w:val="22"/>
              </w:rPr>
            </w:pPr>
            <w:r>
              <w:rPr>
                <w:rFonts w:ascii="TTC6o00" w:hAnsi="TTC6o00" w:cs="TTC6o00"/>
                <w:szCs w:val="22"/>
              </w:rPr>
              <w:t>Members are invited to note the presentations and raise issues from a local government</w:t>
            </w:r>
          </w:p>
          <w:p w14:paraId="47944194" w14:textId="77777777" w:rsidR="00380EF5" w:rsidRDefault="00380EF5" w:rsidP="00380EF5">
            <w:pPr>
              <w:autoSpaceDE w:val="0"/>
              <w:autoSpaceDN w:val="0"/>
              <w:adjustRightInd w:val="0"/>
              <w:rPr>
                <w:rFonts w:ascii="TTC6o00" w:hAnsi="TTC6o00" w:cs="TTC6o00"/>
                <w:szCs w:val="22"/>
              </w:rPr>
            </w:pPr>
            <w:r>
              <w:rPr>
                <w:rFonts w:ascii="TTC6o00" w:hAnsi="TTC6o00" w:cs="TTC6o00"/>
                <w:szCs w:val="22"/>
              </w:rPr>
              <w:t>perspective.</w:t>
            </w:r>
          </w:p>
          <w:p w14:paraId="1DA4B684" w14:textId="77777777" w:rsidR="00380EF5" w:rsidRDefault="00380EF5" w:rsidP="00380EF5">
            <w:pPr>
              <w:autoSpaceDE w:val="0"/>
              <w:autoSpaceDN w:val="0"/>
              <w:adjustRightInd w:val="0"/>
              <w:rPr>
                <w:rFonts w:ascii="TTC4o00" w:hAnsi="TTC4o00" w:cs="TTC4o00"/>
                <w:szCs w:val="22"/>
              </w:rPr>
            </w:pPr>
          </w:p>
          <w:p w14:paraId="52FAA112" w14:textId="77777777" w:rsidR="00380EF5" w:rsidRPr="00380EF5" w:rsidRDefault="00380EF5" w:rsidP="00380EF5">
            <w:pPr>
              <w:autoSpaceDE w:val="0"/>
              <w:autoSpaceDN w:val="0"/>
              <w:adjustRightInd w:val="0"/>
              <w:rPr>
                <w:rFonts w:ascii="TTC4o00" w:hAnsi="TTC4o00" w:cs="TTC4o00"/>
                <w:b/>
                <w:szCs w:val="22"/>
              </w:rPr>
            </w:pPr>
            <w:r w:rsidRPr="00380EF5">
              <w:rPr>
                <w:rFonts w:ascii="TTC4o00" w:hAnsi="TTC4o00" w:cs="TTC4o00"/>
                <w:b/>
                <w:szCs w:val="22"/>
              </w:rPr>
              <w:t>Action</w:t>
            </w:r>
          </w:p>
          <w:p w14:paraId="74021570" w14:textId="77777777" w:rsidR="00380EF5" w:rsidRDefault="00380EF5" w:rsidP="00380EF5">
            <w:pPr>
              <w:pStyle w:val="MainText"/>
              <w:spacing w:line="240" w:lineRule="auto"/>
              <w:rPr>
                <w:rFonts w:ascii="TTC6o00" w:hAnsi="TTC6o00" w:cs="TTC6o00"/>
                <w:szCs w:val="22"/>
              </w:rPr>
            </w:pPr>
          </w:p>
          <w:p w14:paraId="0EFD6B18" w14:textId="77777777" w:rsidR="000A3935" w:rsidRPr="0021114E" w:rsidRDefault="00380EF5" w:rsidP="00380EF5">
            <w:pPr>
              <w:pStyle w:val="MainText"/>
              <w:spacing w:line="240" w:lineRule="auto"/>
              <w:rPr>
                <w:rFonts w:ascii="Arial" w:hAnsi="Arial" w:cs="Arial"/>
                <w:b/>
                <w:szCs w:val="22"/>
              </w:rPr>
            </w:pPr>
            <w:r>
              <w:rPr>
                <w:rFonts w:ascii="TTC6o00" w:hAnsi="TTC6o00" w:cs="TTC6o00"/>
                <w:szCs w:val="22"/>
              </w:rPr>
              <w:t>Officers will take forward actions identified.</w:t>
            </w:r>
          </w:p>
        </w:tc>
      </w:tr>
    </w:tbl>
    <w:p w14:paraId="0B7F8304" w14:textId="77777777" w:rsidR="00AA6F4D" w:rsidRPr="0021114E" w:rsidRDefault="00AA6F4D" w:rsidP="0021114E">
      <w:pPr>
        <w:pStyle w:val="MainText"/>
        <w:spacing w:line="240" w:lineRule="auto"/>
        <w:rPr>
          <w:rFonts w:ascii="Arial" w:hAnsi="Arial" w:cs="Arial"/>
          <w:szCs w:val="22"/>
        </w:rPr>
      </w:pPr>
    </w:p>
    <w:p w14:paraId="35D1DA30" w14:textId="77777777" w:rsidR="000D2BDB" w:rsidRPr="0021114E" w:rsidRDefault="000D2BDB" w:rsidP="0021114E">
      <w:pPr>
        <w:pStyle w:val="MainText"/>
        <w:spacing w:line="240" w:lineRule="auto"/>
        <w:rPr>
          <w:rFonts w:ascii="Arial" w:hAnsi="Arial" w:cs="Arial"/>
          <w:szCs w:val="22"/>
        </w:rPr>
      </w:pPr>
    </w:p>
    <w:p w14:paraId="4EAC43F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A76C808" w14:textId="77777777" w:rsidTr="008D332D">
        <w:tc>
          <w:tcPr>
            <w:tcW w:w="2802" w:type="dxa"/>
          </w:tcPr>
          <w:p w14:paraId="41B772F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5C1E4E4" w14:textId="77777777" w:rsidR="00CC0245" w:rsidRPr="0021114E" w:rsidRDefault="00380EF5" w:rsidP="0021114E">
            <w:pPr>
              <w:pStyle w:val="MainText"/>
              <w:spacing w:before="120" w:line="240" w:lineRule="auto"/>
              <w:rPr>
                <w:rFonts w:ascii="Arial" w:hAnsi="Arial" w:cs="Arial"/>
                <w:szCs w:val="22"/>
              </w:rPr>
            </w:pPr>
            <w:r>
              <w:rPr>
                <w:rFonts w:ascii="Arial" w:hAnsi="Arial" w:cs="Arial"/>
                <w:szCs w:val="22"/>
              </w:rPr>
              <w:t>Paul Raynes</w:t>
            </w:r>
          </w:p>
        </w:tc>
      </w:tr>
      <w:tr w:rsidR="00C9258A" w:rsidRPr="0021114E" w14:paraId="008881EE" w14:textId="77777777" w:rsidTr="008D332D">
        <w:tc>
          <w:tcPr>
            <w:tcW w:w="2802" w:type="dxa"/>
          </w:tcPr>
          <w:p w14:paraId="69E4C680"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8A01669" w14:textId="77777777" w:rsidR="00C9258A" w:rsidRPr="0021114E" w:rsidRDefault="00380EF5" w:rsidP="0021114E">
            <w:pPr>
              <w:pStyle w:val="MainText"/>
              <w:spacing w:before="120" w:line="240" w:lineRule="auto"/>
              <w:rPr>
                <w:rFonts w:ascii="Arial" w:hAnsi="Arial" w:cs="Arial"/>
                <w:szCs w:val="22"/>
              </w:rPr>
            </w:pPr>
            <w:r>
              <w:rPr>
                <w:rFonts w:ascii="Arial" w:hAnsi="Arial" w:cs="Arial"/>
                <w:szCs w:val="22"/>
              </w:rPr>
              <w:t>Head of Programmes</w:t>
            </w:r>
          </w:p>
        </w:tc>
      </w:tr>
      <w:tr w:rsidR="00CC0245" w:rsidRPr="0021114E" w14:paraId="3A518A28" w14:textId="77777777" w:rsidTr="008D332D">
        <w:tc>
          <w:tcPr>
            <w:tcW w:w="2802" w:type="dxa"/>
          </w:tcPr>
          <w:p w14:paraId="0FED3B6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B0C1A16" w14:textId="77777777" w:rsidR="00CC0245" w:rsidRPr="0021114E" w:rsidRDefault="00380EF5" w:rsidP="0021114E">
            <w:pPr>
              <w:pStyle w:val="MainText"/>
              <w:spacing w:before="120" w:line="240" w:lineRule="auto"/>
              <w:rPr>
                <w:rFonts w:ascii="Arial" w:hAnsi="Arial" w:cs="Arial"/>
                <w:szCs w:val="22"/>
              </w:rPr>
            </w:pPr>
            <w:r>
              <w:rPr>
                <w:rFonts w:ascii="Arial" w:hAnsi="Arial" w:cs="Arial"/>
                <w:szCs w:val="22"/>
              </w:rPr>
              <w:t xml:space="preserve">0207 </w:t>
            </w:r>
            <w:r w:rsidR="00311CD9">
              <w:rPr>
                <w:rFonts w:ascii="Arial" w:hAnsi="Arial" w:cs="Arial"/>
                <w:szCs w:val="22"/>
              </w:rPr>
              <w:t>664 3037</w:t>
            </w:r>
          </w:p>
        </w:tc>
      </w:tr>
      <w:tr w:rsidR="00CC0245" w:rsidRPr="0021114E" w14:paraId="3F0CDDB1" w14:textId="77777777" w:rsidTr="006137EA">
        <w:trPr>
          <w:trHeight w:val="507"/>
        </w:trPr>
        <w:tc>
          <w:tcPr>
            <w:tcW w:w="2802" w:type="dxa"/>
          </w:tcPr>
          <w:p w14:paraId="652DFFA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0B5871B" w14:textId="77777777" w:rsidR="001A07F1" w:rsidRPr="0021114E" w:rsidRDefault="00172BF9" w:rsidP="005F0364">
            <w:pPr>
              <w:pStyle w:val="MainText"/>
              <w:spacing w:before="120" w:line="240" w:lineRule="auto"/>
              <w:rPr>
                <w:rFonts w:ascii="Arial" w:hAnsi="Arial" w:cs="Arial"/>
                <w:szCs w:val="22"/>
              </w:rPr>
            </w:pPr>
            <w:hyperlink r:id="rId12" w:history="1">
              <w:r w:rsidR="00380EF5" w:rsidRPr="00CD43BD">
                <w:rPr>
                  <w:rStyle w:val="Hyperlink"/>
                </w:rPr>
                <w:t>Paul.Raynes@local.gov.uk</w:t>
              </w:r>
            </w:hyperlink>
            <w:r w:rsidR="00380EF5">
              <w:t xml:space="preserve"> </w:t>
            </w:r>
          </w:p>
        </w:tc>
      </w:tr>
    </w:tbl>
    <w:p w14:paraId="6BA1A2B2" w14:textId="77777777" w:rsidR="0021114E" w:rsidRDefault="0021114E" w:rsidP="0021114E">
      <w:pPr>
        <w:pStyle w:val="MainText"/>
        <w:spacing w:line="240" w:lineRule="auto"/>
        <w:rPr>
          <w:rFonts w:ascii="Arial" w:hAnsi="Arial" w:cs="Arial"/>
          <w:szCs w:val="22"/>
        </w:rPr>
      </w:pPr>
    </w:p>
    <w:p w14:paraId="32EB66E0"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0BD65B8C" w14:textId="77777777" w:rsidR="0021114E" w:rsidRDefault="0021114E">
      <w:pPr>
        <w:rPr>
          <w:rFonts w:ascii="Arial" w:hAnsi="Arial" w:cs="Arial"/>
          <w:szCs w:val="22"/>
        </w:rPr>
      </w:pPr>
      <w:r>
        <w:rPr>
          <w:rFonts w:ascii="Arial" w:hAnsi="Arial" w:cs="Arial"/>
          <w:szCs w:val="22"/>
        </w:rPr>
        <w:lastRenderedPageBreak/>
        <w:br w:type="page"/>
      </w:r>
    </w:p>
    <w:p w14:paraId="3982B7DE" w14:textId="77777777" w:rsidR="00A601EC" w:rsidRPr="0021114E" w:rsidRDefault="00A601EC" w:rsidP="0021114E">
      <w:pPr>
        <w:pStyle w:val="MainText"/>
        <w:spacing w:line="240" w:lineRule="auto"/>
        <w:rPr>
          <w:rFonts w:ascii="Arial" w:hAnsi="Arial" w:cs="Arial"/>
          <w:szCs w:val="22"/>
        </w:rPr>
      </w:pPr>
    </w:p>
    <w:p w14:paraId="66D4875A" w14:textId="77777777" w:rsidR="002A0D9E" w:rsidRDefault="00380EF5"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English Devolution</w:t>
      </w:r>
    </w:p>
    <w:p w14:paraId="61AC34BB" w14:textId="77777777" w:rsidR="00E5206B" w:rsidRPr="0021114E" w:rsidRDefault="00E5206B" w:rsidP="0021114E">
      <w:pPr>
        <w:pStyle w:val="MainText"/>
        <w:spacing w:line="240" w:lineRule="auto"/>
        <w:rPr>
          <w:rFonts w:ascii="Arial" w:hAnsi="Arial" w:cs="Arial"/>
          <w:b/>
          <w:sz w:val="28"/>
          <w:szCs w:val="22"/>
        </w:rPr>
      </w:pPr>
    </w:p>
    <w:p w14:paraId="02598162" w14:textId="77777777" w:rsidR="00380EF5" w:rsidRPr="008B0C0A" w:rsidRDefault="00380EF5" w:rsidP="00E5206B">
      <w:pPr>
        <w:pStyle w:val="ListParagraph"/>
        <w:numPr>
          <w:ilvl w:val="0"/>
          <w:numId w:val="37"/>
        </w:numPr>
        <w:ind w:left="426" w:hanging="426"/>
        <w:rPr>
          <w:rFonts w:ascii="Arial" w:hAnsi="Arial" w:cs="Arial"/>
        </w:rPr>
      </w:pPr>
      <w:r w:rsidRPr="008B0C0A">
        <w:rPr>
          <w:rFonts w:ascii="Arial" w:hAnsi="Arial" w:cs="Arial"/>
        </w:rPr>
        <w:t>Scotland’s independence referendum on 18 September has changed the terms of political debate about devolution of power to English communities.</w:t>
      </w:r>
    </w:p>
    <w:p w14:paraId="3EC53F7A" w14:textId="77777777" w:rsidR="00380EF5" w:rsidRPr="00380EF5" w:rsidRDefault="00380EF5" w:rsidP="00380EF5">
      <w:pPr>
        <w:ind w:left="360"/>
        <w:rPr>
          <w:rFonts w:ascii="Arial" w:hAnsi="Arial" w:cs="Arial"/>
        </w:rPr>
      </w:pPr>
    </w:p>
    <w:p w14:paraId="302111FA" w14:textId="77777777" w:rsidR="00380EF5" w:rsidRPr="008B0C0A" w:rsidRDefault="00380EF5" w:rsidP="00E5206B">
      <w:pPr>
        <w:pStyle w:val="ListParagraph"/>
        <w:numPr>
          <w:ilvl w:val="0"/>
          <w:numId w:val="37"/>
        </w:numPr>
        <w:ind w:left="426" w:hanging="426"/>
        <w:rPr>
          <w:rFonts w:ascii="Arial" w:hAnsi="Arial" w:cs="Arial"/>
        </w:rPr>
      </w:pPr>
      <w:r w:rsidRPr="008B0C0A">
        <w:rPr>
          <w:rFonts w:ascii="Arial" w:hAnsi="Arial" w:cs="Arial"/>
        </w:rPr>
        <w:t>The case for devolving power to England’s cities and non-metropolitan areas has been made out by the LGA and others for a long time. Across a wide range of issues, there is compelling evidence that taking decisions closer to the people affected leads to better outcomes and saves the taxpayer money.</w:t>
      </w:r>
    </w:p>
    <w:p w14:paraId="7FBB6873" w14:textId="77777777" w:rsidR="00234629" w:rsidRDefault="00234629" w:rsidP="00234629">
      <w:pPr>
        <w:rPr>
          <w:rFonts w:ascii="Arial" w:hAnsi="Arial" w:cs="Arial"/>
        </w:rPr>
      </w:pPr>
    </w:p>
    <w:p w14:paraId="53A312AA" w14:textId="77777777" w:rsidR="00234629" w:rsidRPr="008B0C0A" w:rsidRDefault="00234629" w:rsidP="00E5206B">
      <w:pPr>
        <w:pStyle w:val="ListParagraph"/>
        <w:numPr>
          <w:ilvl w:val="0"/>
          <w:numId w:val="37"/>
        </w:numPr>
        <w:ind w:left="426" w:hanging="426"/>
        <w:rPr>
          <w:rFonts w:ascii="Arial" w:hAnsi="Arial" w:cs="Arial"/>
        </w:rPr>
      </w:pPr>
      <w:r w:rsidRPr="008B0C0A">
        <w:rPr>
          <w:rFonts w:ascii="Arial" w:hAnsi="Arial" w:cs="Arial"/>
        </w:rPr>
        <w:t>Technocratic arguments are, of course, rarely enough to persuade those who hold power to give it up. But the case for devolution is also intensely political, and Scotland’s referendum campaign has illustrated the political dynamic very clearly. The Yes campaign was as much an anti-Westminster campaign as a nationalist movement. Even No voters, while rejecting a nationalist independence agenda, demanded greater ownership by Scots of decisions that affect their lives. The referendum’s outcome, underpinned by the “Vow” made to Scotland by the three main UK party leaders, has called into question the centralised UK model for all the countries and communities of the Union, not just Scotland.</w:t>
      </w:r>
    </w:p>
    <w:p w14:paraId="320FEC95" w14:textId="77777777" w:rsidR="00234629" w:rsidRDefault="00234629" w:rsidP="00234629">
      <w:pPr>
        <w:rPr>
          <w:rFonts w:ascii="Arial" w:hAnsi="Arial" w:cs="Arial"/>
        </w:rPr>
      </w:pPr>
    </w:p>
    <w:p w14:paraId="27F3EE64" w14:textId="77777777" w:rsidR="00234629" w:rsidRPr="008B0C0A" w:rsidRDefault="00234629" w:rsidP="00E5206B">
      <w:pPr>
        <w:pStyle w:val="ListParagraph"/>
        <w:numPr>
          <w:ilvl w:val="0"/>
          <w:numId w:val="37"/>
        </w:numPr>
        <w:ind w:left="426" w:hanging="426"/>
        <w:rPr>
          <w:rFonts w:ascii="Arial" w:hAnsi="Arial" w:cs="Arial"/>
        </w:rPr>
      </w:pPr>
      <w:r w:rsidRPr="008B0C0A">
        <w:rPr>
          <w:rFonts w:ascii="Arial" w:hAnsi="Arial" w:cs="Arial"/>
        </w:rPr>
        <w:t>The consequences for England are as significant as for Scotland. As in Scotland, the case for devolving power is both political and practical. England’s major cities and counties are in themselves as populous as the devolved nations of the Union, have public sectors on a comparable scale, and they are gifted with equa</w:t>
      </w:r>
      <w:r w:rsidR="00056732">
        <w:rPr>
          <w:rFonts w:ascii="Arial" w:hAnsi="Arial" w:cs="Arial"/>
        </w:rPr>
        <w:t xml:space="preserve">lly strong historic identities. </w:t>
      </w:r>
      <w:r w:rsidRPr="008B0C0A">
        <w:rPr>
          <w:rFonts w:ascii="Arial" w:hAnsi="Arial" w:cs="Arial"/>
        </w:rPr>
        <w:t>Many areas have been working in recent years to develop the decision-making arrangements needed to take on significant devolved powers at sub-regional level, and have begun to take on greater responsibilities at that level - to the limited extent that national policies such as City Deals have made that possible.</w:t>
      </w:r>
    </w:p>
    <w:p w14:paraId="540D3922" w14:textId="77777777" w:rsidR="00234629" w:rsidRPr="00234629" w:rsidRDefault="00234629" w:rsidP="00234629">
      <w:pPr>
        <w:ind w:left="720"/>
        <w:rPr>
          <w:rFonts w:ascii="Arial" w:hAnsi="Arial" w:cs="Arial"/>
        </w:rPr>
      </w:pPr>
    </w:p>
    <w:p w14:paraId="1A55C025" w14:textId="77777777" w:rsidR="00234629" w:rsidRPr="008B0C0A" w:rsidRDefault="00234629" w:rsidP="00E5206B">
      <w:pPr>
        <w:pStyle w:val="ListParagraph"/>
        <w:numPr>
          <w:ilvl w:val="0"/>
          <w:numId w:val="37"/>
        </w:numPr>
        <w:ind w:left="426" w:hanging="426"/>
        <w:rPr>
          <w:rFonts w:ascii="Arial" w:hAnsi="Arial" w:cs="Arial"/>
        </w:rPr>
      </w:pPr>
      <w:r w:rsidRPr="008B0C0A">
        <w:rPr>
          <w:rFonts w:ascii="Arial" w:hAnsi="Arial" w:cs="Arial"/>
        </w:rPr>
        <w:t>The LGA has taken a clear view that devolution to Scotland must be accompanied by devolution to England’s communities, while opposing a new English Parliament. The Chairman said on 19 September:</w:t>
      </w:r>
    </w:p>
    <w:p w14:paraId="66B90968" w14:textId="77777777" w:rsidR="00234629" w:rsidRPr="00234629" w:rsidRDefault="00234629" w:rsidP="00234629">
      <w:pPr>
        <w:ind w:left="720"/>
        <w:rPr>
          <w:rFonts w:ascii="Arial" w:hAnsi="Arial" w:cs="Arial"/>
        </w:rPr>
      </w:pPr>
    </w:p>
    <w:p w14:paraId="63AABCEF"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"The devolution genie is out of the bottle. The new powers that Scotland will now receive must be given to local areas in England and Wales. The appetite for devolution does not stop at the border and the rest of the UK will not be content to settle for the status quo.</w:t>
      </w:r>
    </w:p>
    <w:p w14:paraId="281F1B15" w14:textId="77777777" w:rsidR="008B0C0A" w:rsidRDefault="008B0C0A" w:rsidP="008B0C0A">
      <w:pPr>
        <w:rPr>
          <w:rFonts w:ascii="Arial" w:hAnsi="Arial" w:cs="Arial"/>
        </w:rPr>
      </w:pPr>
    </w:p>
    <w:p w14:paraId="4C5EAA94"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"The clock is ticking and we need to act now. That is why we are calling for an urgent meeting of a Constitutional Convention - to speed up the process of English devolution. Government must set out a timetable for devolution across England, with a pledge for immediate new powers to areas ready for them now. Without immediate action, our principles of citizenship, equality and even democracy in our United Kingdom would be thrown into question.</w:t>
      </w:r>
    </w:p>
    <w:p w14:paraId="66C2C136" w14:textId="77777777" w:rsidR="00234629" w:rsidRPr="00234629" w:rsidRDefault="00234629" w:rsidP="00234629">
      <w:pPr>
        <w:ind w:left="792"/>
        <w:rPr>
          <w:rFonts w:ascii="Arial" w:hAnsi="Arial" w:cs="Arial"/>
        </w:rPr>
      </w:pPr>
    </w:p>
    <w:p w14:paraId="587B1F77"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"The Scottish referendum campaign has shown that public trust in the old ways of central control has been shattered beyond repair. That is why establishing an English Parliament, with MPs still calling the shots, would not represent true devolution. It is locally elected councils - driving their local economies through devolved taxation and greater control over council tax and business rates - which can satisfy the desire of people in England to have greater say in the places they live and work. </w:t>
      </w:r>
    </w:p>
    <w:p w14:paraId="0672F2D3" w14:textId="77777777" w:rsidR="00234629" w:rsidRPr="00234629" w:rsidRDefault="00234629" w:rsidP="00234629">
      <w:pPr>
        <w:ind w:left="792"/>
        <w:rPr>
          <w:rFonts w:ascii="Arial" w:hAnsi="Arial" w:cs="Arial"/>
        </w:rPr>
      </w:pPr>
    </w:p>
    <w:p w14:paraId="02DA2CEC" w14:textId="77777777" w:rsidR="00234629" w:rsidRPr="008B0C0A" w:rsidRDefault="00234629" w:rsidP="00E5206B">
      <w:pPr>
        <w:pStyle w:val="ListParagraph"/>
        <w:numPr>
          <w:ilvl w:val="1"/>
          <w:numId w:val="37"/>
        </w:numPr>
        <w:tabs>
          <w:tab w:val="left" w:pos="426"/>
        </w:tabs>
        <w:ind w:left="993" w:hanging="567"/>
        <w:rPr>
          <w:rFonts w:ascii="Arial" w:hAnsi="Arial" w:cs="Arial"/>
        </w:rPr>
      </w:pPr>
      <w:r w:rsidRPr="008B0C0A">
        <w:rPr>
          <w:rFonts w:ascii="Arial" w:hAnsi="Arial" w:cs="Arial"/>
        </w:rPr>
        <w:t>"One rule for Scotland and another for England is totally unacceptable. Local areas need to be set free from the grip of Whitehall and allowed to raise and spend money in a way which will best serve the people who live there, from equipping them with the skills for work to being able to build the homes people need. Crucially, this must be underpinned by a fair and equitable distribution of public money for all of the UK."</w:t>
      </w:r>
    </w:p>
    <w:p w14:paraId="06FA09EB" w14:textId="77777777" w:rsidR="00234629" w:rsidRPr="00234629" w:rsidRDefault="00234629" w:rsidP="00234629">
      <w:pPr>
        <w:rPr>
          <w:rFonts w:ascii="Arial" w:eastAsiaTheme="minorHAnsi" w:hAnsi="Arial" w:cs="Consolas"/>
          <w:szCs w:val="21"/>
          <w:lang w:eastAsia="en-US"/>
        </w:rPr>
      </w:pPr>
    </w:p>
    <w:p w14:paraId="415B27FB" w14:textId="77777777" w:rsidR="00234629" w:rsidRPr="008B0C0A" w:rsidRDefault="00234629" w:rsidP="00E5206B">
      <w:pPr>
        <w:pStyle w:val="ListParagraph"/>
        <w:numPr>
          <w:ilvl w:val="0"/>
          <w:numId w:val="37"/>
        </w:numPr>
        <w:ind w:left="426" w:hanging="426"/>
        <w:rPr>
          <w:rFonts w:ascii="Arial" w:eastAsiaTheme="minorHAnsi" w:hAnsi="Arial" w:cs="Consolas"/>
          <w:szCs w:val="21"/>
          <w:lang w:eastAsia="en-US"/>
        </w:rPr>
      </w:pPr>
      <w:r w:rsidRPr="008B0C0A">
        <w:rPr>
          <w:rFonts w:ascii="Arial" w:eastAsiaTheme="minorHAnsi" w:hAnsi="Arial" w:cs="Consolas"/>
          <w:szCs w:val="21"/>
          <w:lang w:eastAsia="en-US"/>
        </w:rPr>
        <w:t>This position was reflected in a letter sent by the LGA’s Group Leaders to the Prime Minister and the leaders of the other main Westminster parties on 19 September. The letter suggested that key focusses for an English devolution settlement should include:</w:t>
      </w:r>
    </w:p>
    <w:p w14:paraId="6119AE13" w14:textId="77777777" w:rsidR="00234629" w:rsidRPr="00234629" w:rsidRDefault="00234629" w:rsidP="00234629">
      <w:pPr>
        <w:ind w:left="360"/>
        <w:rPr>
          <w:rFonts w:ascii="Arial" w:eastAsiaTheme="minorHAnsi" w:hAnsi="Arial" w:cs="Consolas"/>
          <w:szCs w:val="21"/>
          <w:lang w:eastAsia="en-US"/>
        </w:rPr>
      </w:pPr>
    </w:p>
    <w:p w14:paraId="31380105"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devolution of funding and decisions on transport, skills and economic development to English cities and counties;</w:t>
      </w:r>
    </w:p>
    <w:p w14:paraId="4C8BE8CB" w14:textId="77777777" w:rsidR="00234629" w:rsidRPr="00234629" w:rsidRDefault="00234629" w:rsidP="00234629">
      <w:pPr>
        <w:ind w:left="792"/>
        <w:rPr>
          <w:rFonts w:ascii="Arial" w:hAnsi="Arial" w:cs="Arial"/>
        </w:rPr>
      </w:pPr>
    </w:p>
    <w:p w14:paraId="2E6E94A1"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greater local decision-making about health and care devolved to those places;</w:t>
      </w:r>
    </w:p>
    <w:p w14:paraId="6348B901" w14:textId="77777777" w:rsidR="00234629" w:rsidRPr="00234629" w:rsidRDefault="00234629" w:rsidP="00234629">
      <w:pPr>
        <w:rPr>
          <w:rFonts w:ascii="Arial" w:hAnsi="Arial" w:cs="Arial"/>
        </w:rPr>
      </w:pPr>
    </w:p>
    <w:p w14:paraId="77EE575E"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devolution of an appropriate share of the tax base to pay for those things, creating the kind of fiscal arrangements which are the norm in other economically successful countries around the world;</w:t>
      </w:r>
    </w:p>
    <w:p w14:paraId="0D9AA298" w14:textId="77777777" w:rsidR="00234629" w:rsidRPr="00234629" w:rsidRDefault="00234629" w:rsidP="00234629">
      <w:pPr>
        <w:rPr>
          <w:rFonts w:ascii="Arial" w:hAnsi="Arial" w:cs="Arial"/>
        </w:rPr>
      </w:pPr>
    </w:p>
    <w:p w14:paraId="005C54D9" w14:textId="77777777" w:rsidR="00234629" w:rsidRPr="008B0C0A" w:rsidRDefault="00234629" w:rsidP="00E5206B">
      <w:pPr>
        <w:pStyle w:val="ListParagraph"/>
        <w:numPr>
          <w:ilvl w:val="1"/>
          <w:numId w:val="37"/>
        </w:numPr>
        <w:ind w:left="993" w:hanging="567"/>
        <w:rPr>
          <w:rFonts w:ascii="Arial" w:hAnsi="Arial" w:cs="Arial"/>
        </w:rPr>
      </w:pPr>
      <w:r w:rsidRPr="008B0C0A">
        <w:rPr>
          <w:rFonts w:ascii="Arial" w:hAnsi="Arial" w:cs="Arial"/>
        </w:rPr>
        <w:t>the sharing-out of tax and spending between the four countries of the Union on a new, sustainable and fair, basis.</w:t>
      </w:r>
    </w:p>
    <w:p w14:paraId="712FC213" w14:textId="77777777" w:rsidR="00234629" w:rsidRPr="00234629" w:rsidRDefault="00234629" w:rsidP="00234629">
      <w:pPr>
        <w:rPr>
          <w:rFonts w:ascii="Arial" w:hAnsi="Arial" w:cs="Arial"/>
          <w:szCs w:val="22"/>
        </w:rPr>
      </w:pPr>
    </w:p>
    <w:p w14:paraId="50354A6A" w14:textId="77777777" w:rsidR="00234629" w:rsidRPr="008B0C0A" w:rsidRDefault="00234629" w:rsidP="00E5206B">
      <w:pPr>
        <w:pStyle w:val="ListParagraph"/>
        <w:numPr>
          <w:ilvl w:val="0"/>
          <w:numId w:val="37"/>
        </w:numPr>
        <w:ind w:left="426" w:hanging="426"/>
        <w:rPr>
          <w:rFonts w:ascii="Arial" w:eastAsiaTheme="minorHAnsi" w:hAnsi="Arial" w:cs="Consolas"/>
          <w:szCs w:val="21"/>
          <w:lang w:eastAsia="en-US"/>
        </w:rPr>
      </w:pPr>
      <w:r w:rsidRPr="008B0C0A">
        <w:rPr>
          <w:rFonts w:ascii="Arial" w:eastAsiaTheme="minorHAnsi" w:hAnsi="Arial" w:cs="Consolas"/>
          <w:szCs w:val="21"/>
          <w:lang w:eastAsia="en-US"/>
        </w:rPr>
        <w:t>This rests on a basic principle that the broad areas of decision-making that have been, or are to be, devolved in Scotland, Wales and Northern Ireland should also form part of a devolution settlement in England.</w:t>
      </w:r>
    </w:p>
    <w:p w14:paraId="2774A1CC" w14:textId="77777777" w:rsidR="00234629" w:rsidRPr="00234629" w:rsidRDefault="00234629" w:rsidP="00234629">
      <w:pPr>
        <w:ind w:left="360"/>
        <w:rPr>
          <w:rFonts w:ascii="Arial" w:eastAsiaTheme="minorHAnsi" w:hAnsi="Arial" w:cs="Consolas"/>
          <w:szCs w:val="21"/>
          <w:lang w:eastAsia="en-US"/>
        </w:rPr>
      </w:pPr>
    </w:p>
    <w:p w14:paraId="406FC80E" w14:textId="77777777" w:rsidR="00234629" w:rsidRPr="008B0C0A" w:rsidRDefault="00234629" w:rsidP="00E5206B">
      <w:pPr>
        <w:pStyle w:val="ListParagraph"/>
        <w:numPr>
          <w:ilvl w:val="0"/>
          <w:numId w:val="37"/>
        </w:numPr>
        <w:ind w:left="426" w:hanging="426"/>
        <w:rPr>
          <w:rFonts w:ascii="Arial" w:eastAsiaTheme="minorHAnsi" w:hAnsi="Arial" w:cs="Arial"/>
          <w:szCs w:val="22"/>
          <w:lang w:eastAsia="en-US"/>
        </w:rPr>
      </w:pPr>
      <w:r w:rsidRPr="008B0C0A">
        <w:rPr>
          <w:rFonts w:ascii="Arial" w:eastAsiaTheme="minorHAnsi" w:hAnsi="Arial" w:cs="Consolas"/>
          <w:szCs w:val="21"/>
          <w:lang w:eastAsia="en-US"/>
        </w:rPr>
        <w:t xml:space="preserve">The Labour Party and UKIP have explicitly endorsed the idea of a Constitutional Convention as proposed by the LGA. We understand that the government wants to await Lord Smith’s Scottish devolution proposals before considering England, although the Prime Minister has re-committed the Conservative Party to its policy of English Votes on English Laws which it has supported since 2001 and the Leader of the House of Commons is chairing a group which is considering the details of that. While we are aware that Whitehall officials are considering the implications of a more thoroughgoing devolution of functions and funding in England, this is principally in the context of </w:t>
      </w:r>
      <w:r w:rsidRPr="008B0C0A">
        <w:rPr>
          <w:rFonts w:ascii="Arial" w:eastAsiaTheme="minorHAnsi" w:hAnsi="Arial" w:cs="Arial"/>
          <w:szCs w:val="22"/>
          <w:lang w:eastAsia="en-US"/>
        </w:rPr>
        <w:t>medium-term scenario planning against the background of a planned spending review after the election.</w:t>
      </w:r>
    </w:p>
    <w:p w14:paraId="1B5A9CBA" w14:textId="77777777" w:rsidR="00234629" w:rsidRPr="00234629" w:rsidRDefault="00234629" w:rsidP="00234629">
      <w:pPr>
        <w:rPr>
          <w:rFonts w:ascii="Arial" w:eastAsiaTheme="minorHAnsi" w:hAnsi="Arial" w:cs="Arial"/>
          <w:szCs w:val="22"/>
          <w:lang w:eastAsia="en-US"/>
        </w:rPr>
      </w:pPr>
    </w:p>
    <w:p w14:paraId="7E3B44AA" w14:textId="77777777" w:rsidR="00234629" w:rsidRPr="008B0C0A" w:rsidRDefault="00234629" w:rsidP="00E5206B">
      <w:pPr>
        <w:pStyle w:val="ListParagraph"/>
        <w:numPr>
          <w:ilvl w:val="0"/>
          <w:numId w:val="37"/>
        </w:numPr>
        <w:ind w:left="426" w:hanging="426"/>
        <w:rPr>
          <w:rFonts w:ascii="Arial" w:eastAsiaTheme="minorHAnsi" w:hAnsi="Arial" w:cs="Arial"/>
          <w:szCs w:val="22"/>
          <w:lang w:eastAsia="en-US"/>
        </w:rPr>
      </w:pPr>
      <w:r w:rsidRPr="008B0C0A">
        <w:rPr>
          <w:rFonts w:ascii="Arial" w:eastAsiaTheme="minorHAnsi" w:hAnsi="Arial" w:cs="Arial"/>
          <w:szCs w:val="22"/>
          <w:lang w:eastAsia="en-US"/>
        </w:rPr>
        <w:t>This makes it likely that the debate around English devolution will run up to the coming general election and that clear decisions about any settlement will not be taken or implemented until after it.</w:t>
      </w:r>
    </w:p>
    <w:p w14:paraId="42C61755" w14:textId="77777777" w:rsidR="00234629" w:rsidRPr="00234629" w:rsidRDefault="00234629" w:rsidP="00234629">
      <w:pPr>
        <w:rPr>
          <w:rFonts w:ascii="Arial" w:hAnsi="Arial" w:cs="Arial"/>
        </w:rPr>
      </w:pPr>
    </w:p>
    <w:p w14:paraId="4479EF2C" w14:textId="77777777" w:rsidR="00982B41" w:rsidRPr="00291E84" w:rsidRDefault="00CC7F58" w:rsidP="00E5206B">
      <w:pPr>
        <w:pStyle w:val="ListParagraph"/>
        <w:numPr>
          <w:ilvl w:val="0"/>
          <w:numId w:val="37"/>
        </w:numPr>
        <w:ind w:left="426" w:hanging="426"/>
        <w:rPr>
          <w:rFonts w:ascii="Arial" w:eastAsiaTheme="minorHAnsi" w:hAnsi="Arial" w:cs="Consolas"/>
          <w:szCs w:val="21"/>
          <w:lang w:eastAsia="en-US"/>
        </w:rPr>
      </w:pPr>
      <w:r w:rsidRPr="00CC7F58">
        <w:rPr>
          <w:rFonts w:ascii="Arial" w:eastAsiaTheme="minorHAnsi" w:hAnsi="Arial" w:cs="Consolas"/>
          <w:szCs w:val="21"/>
          <w:lang w:eastAsia="en-US"/>
        </w:rPr>
        <w:t>In a discussion chaired by Professor Colin Copus, Professor of Local Politics at De Montfort University, representatives from the three main parties will discuss their party’s approach to English devolution and the impact of those approaches on local government.</w:t>
      </w:r>
      <w:r w:rsidR="00311CD9" w:rsidRPr="008B0C0A">
        <w:rPr>
          <w:rFonts w:ascii="Arial" w:eastAsiaTheme="minorHAnsi" w:hAnsi="Arial" w:cs="Consolas"/>
          <w:szCs w:val="21"/>
          <w:lang w:eastAsia="en-US"/>
        </w:rPr>
        <w:t xml:space="preserve">. </w:t>
      </w:r>
      <w:r w:rsidR="00311CD9" w:rsidRPr="00291E84">
        <w:rPr>
          <w:rFonts w:ascii="Arial" w:eastAsiaTheme="minorHAnsi" w:hAnsi="Arial" w:cs="Consolas"/>
          <w:szCs w:val="21"/>
          <w:lang w:eastAsia="en-US"/>
        </w:rPr>
        <w:t xml:space="preserve">Steve Reed MP, LGA Vice President will represent the Labour Party, Heather Wheeler MP, LGA Vice President will represent the Conservative Party and Lord Purvis will represent the Liberal Democrats. </w:t>
      </w:r>
    </w:p>
    <w:sectPr w:rsidR="00982B41" w:rsidRPr="00291E84"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EF988" w14:textId="77777777" w:rsidR="00CD78B5" w:rsidRDefault="00CD78B5">
      <w:r>
        <w:separator/>
      </w:r>
    </w:p>
  </w:endnote>
  <w:endnote w:type="continuationSeparator" w:id="0">
    <w:p w14:paraId="7573D21C" w14:textId="77777777" w:rsidR="00CD78B5" w:rsidRDefault="00CD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D83D439-8005-4C45-8BD3-3A18417D2817}"/>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A9B34E41-F173-4B92-8D2C-DCD183E3D03B}"/>
  </w:font>
  <w:font w:name="Consolas">
    <w:panose1 w:val="020B0609020204030204"/>
    <w:charset w:val="00"/>
    <w:family w:val="modern"/>
    <w:pitch w:val="fixed"/>
    <w:sig w:usb0="E10002FF" w:usb1="4000FCFF" w:usb2="00000009" w:usb3="00000000" w:csb0="0000019F" w:csb1="00000000"/>
    <w:embedRegular r:id="rId3" w:fontKey="{E844868F-D426-4835-8041-DE84224A3FB3}"/>
  </w:font>
  <w:font w:name="TTC4o00">
    <w:panose1 w:val="00000000000000000000"/>
    <w:charset w:val="00"/>
    <w:family w:val="auto"/>
    <w:notTrueType/>
    <w:pitch w:val="default"/>
    <w:sig w:usb0="00000003" w:usb1="00000000" w:usb2="00000000" w:usb3="00000000" w:csb0="00000001" w:csb1="0000000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E7DEA27D-4733-44FD-BBC0-27F61D5D1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F033D"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935EA" w14:textId="77777777" w:rsidR="00CD78B5" w:rsidRDefault="00CD78B5">
      <w:r>
        <w:separator/>
      </w:r>
    </w:p>
  </w:footnote>
  <w:footnote w:type="continuationSeparator" w:id="0">
    <w:p w14:paraId="5BEC0D4C" w14:textId="77777777" w:rsidR="00CD78B5" w:rsidRDefault="00CD7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3A2169E9" w14:textId="77777777" w:rsidTr="000C6350">
      <w:tc>
        <w:tcPr>
          <w:tcW w:w="5778" w:type="dxa"/>
          <w:vMerge w:val="restart"/>
          <w:shd w:val="clear" w:color="auto" w:fill="auto"/>
        </w:tcPr>
        <w:p w14:paraId="4DBBE7E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00404F5" wp14:editId="753EFB1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3CBD02CE" w14:textId="77777777" w:rsidR="0021114E" w:rsidRPr="00374227" w:rsidRDefault="00380EF5" w:rsidP="004B0FD9">
          <w:pPr>
            <w:pStyle w:val="Header"/>
            <w:rPr>
              <w:rFonts w:ascii="Arial" w:hAnsi="Arial" w:cs="Arial"/>
              <w:b/>
              <w:szCs w:val="22"/>
            </w:rPr>
          </w:pPr>
          <w:r>
            <w:rPr>
              <w:rFonts w:ascii="Arial" w:hAnsi="Arial" w:cs="Arial"/>
              <w:b/>
              <w:szCs w:val="22"/>
            </w:rPr>
            <w:t>Councillors’ Forum</w:t>
          </w:r>
        </w:p>
      </w:tc>
    </w:tr>
    <w:tr w:rsidR="0021114E" w14:paraId="3921F942" w14:textId="77777777" w:rsidTr="000C6350">
      <w:trPr>
        <w:trHeight w:val="450"/>
      </w:trPr>
      <w:tc>
        <w:tcPr>
          <w:tcW w:w="5778" w:type="dxa"/>
          <w:vMerge/>
          <w:shd w:val="clear" w:color="auto" w:fill="auto"/>
        </w:tcPr>
        <w:p w14:paraId="2EE8D7A7" w14:textId="77777777" w:rsidR="0021114E" w:rsidRPr="00374227" w:rsidRDefault="0021114E" w:rsidP="00D07BF2">
          <w:pPr>
            <w:pStyle w:val="Header"/>
          </w:pPr>
        </w:p>
      </w:tc>
      <w:tc>
        <w:tcPr>
          <w:tcW w:w="3402" w:type="dxa"/>
          <w:shd w:val="clear" w:color="auto" w:fill="auto"/>
          <w:vAlign w:val="center"/>
        </w:tcPr>
        <w:p w14:paraId="35A5EA80" w14:textId="77777777" w:rsidR="0021114E" w:rsidRPr="00374227" w:rsidRDefault="00380EF5" w:rsidP="004B0FD9">
          <w:pPr>
            <w:pStyle w:val="Header"/>
            <w:spacing w:before="60"/>
            <w:rPr>
              <w:rFonts w:ascii="Arial" w:hAnsi="Arial" w:cs="Arial"/>
              <w:szCs w:val="22"/>
            </w:rPr>
          </w:pPr>
          <w:r>
            <w:rPr>
              <w:rFonts w:ascii="Arial" w:hAnsi="Arial" w:cs="Arial"/>
              <w:szCs w:val="22"/>
            </w:rPr>
            <w:t>23 October 2014</w:t>
          </w:r>
        </w:p>
      </w:tc>
    </w:tr>
    <w:tr w:rsidR="0021114E" w:rsidRPr="004F266E" w14:paraId="35A8F912" w14:textId="77777777" w:rsidTr="000C6350">
      <w:trPr>
        <w:trHeight w:val="301"/>
      </w:trPr>
      <w:tc>
        <w:tcPr>
          <w:tcW w:w="5778" w:type="dxa"/>
          <w:vMerge/>
          <w:shd w:val="clear" w:color="auto" w:fill="auto"/>
        </w:tcPr>
        <w:p w14:paraId="67641AC3" w14:textId="77777777" w:rsidR="0021114E" w:rsidRPr="00374227" w:rsidRDefault="0021114E" w:rsidP="00D07BF2">
          <w:pPr>
            <w:pStyle w:val="Header"/>
          </w:pPr>
        </w:p>
      </w:tc>
      <w:tc>
        <w:tcPr>
          <w:tcW w:w="3402" w:type="dxa"/>
          <w:shd w:val="clear" w:color="auto" w:fill="auto"/>
          <w:vAlign w:val="center"/>
        </w:tcPr>
        <w:p w14:paraId="0663971D" w14:textId="77777777" w:rsidR="0021114E" w:rsidRPr="00374227" w:rsidRDefault="0021114E" w:rsidP="004B0FD9">
          <w:pPr>
            <w:pStyle w:val="Header"/>
            <w:spacing w:before="60"/>
            <w:rPr>
              <w:rFonts w:ascii="Arial" w:hAnsi="Arial" w:cs="Arial"/>
              <w:b/>
              <w:szCs w:val="22"/>
            </w:rPr>
          </w:pPr>
        </w:p>
      </w:tc>
    </w:tr>
  </w:tbl>
  <w:p w14:paraId="2E67F098"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D820" w14:textId="77777777" w:rsidR="001A07F1" w:rsidRDefault="001A07F1" w:rsidP="00E64FBC">
    <w:pPr>
      <w:pStyle w:val="Header"/>
      <w:rPr>
        <w:sz w:val="2"/>
      </w:rPr>
    </w:pPr>
  </w:p>
  <w:p w14:paraId="4CADEAA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D915D72" w14:textId="77777777" w:rsidTr="00084E44">
      <w:tc>
        <w:tcPr>
          <w:tcW w:w="6062" w:type="dxa"/>
          <w:vMerge w:val="restart"/>
        </w:tcPr>
        <w:p w14:paraId="47104796"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C33F4F5" wp14:editId="40490CA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6971870" w14:textId="77777777" w:rsidR="001A07F1" w:rsidRPr="001D2C76" w:rsidRDefault="001A07F1" w:rsidP="00546D0D">
          <w:pPr>
            <w:pStyle w:val="Header"/>
            <w:rPr>
              <w:b/>
            </w:rPr>
          </w:pPr>
          <w:r>
            <w:rPr>
              <w:rFonts w:ascii="Arial" w:hAnsi="Arial" w:cs="Arial"/>
              <w:b/>
              <w:sz w:val="24"/>
              <w:szCs w:val="24"/>
            </w:rPr>
            <w:t>Meeting title</w:t>
          </w:r>
        </w:p>
      </w:tc>
    </w:tr>
    <w:tr w:rsidR="001A07F1" w14:paraId="4AA59004" w14:textId="77777777" w:rsidTr="00084E44">
      <w:trPr>
        <w:trHeight w:val="450"/>
      </w:trPr>
      <w:tc>
        <w:tcPr>
          <w:tcW w:w="6062" w:type="dxa"/>
          <w:vMerge/>
        </w:tcPr>
        <w:p w14:paraId="4CBAD9AC" w14:textId="77777777" w:rsidR="001A07F1" w:rsidRDefault="001A07F1" w:rsidP="00546D0D">
          <w:pPr>
            <w:pStyle w:val="Header"/>
          </w:pPr>
        </w:p>
      </w:tc>
      <w:tc>
        <w:tcPr>
          <w:tcW w:w="3225" w:type="dxa"/>
        </w:tcPr>
        <w:p w14:paraId="373D6DAE" w14:textId="77777777" w:rsidR="001A07F1" w:rsidRDefault="001A07F1" w:rsidP="00546D0D">
          <w:pPr>
            <w:pStyle w:val="Header"/>
            <w:spacing w:before="60"/>
          </w:pPr>
          <w:r>
            <w:rPr>
              <w:rFonts w:ascii="Arial" w:hAnsi="Arial" w:cs="Arial"/>
              <w:sz w:val="24"/>
              <w:szCs w:val="24"/>
            </w:rPr>
            <w:t xml:space="preserve">Meeting date </w:t>
          </w:r>
        </w:p>
      </w:tc>
    </w:tr>
    <w:tr w:rsidR="001A07F1" w14:paraId="1C15DE64" w14:textId="77777777" w:rsidTr="00084E44">
      <w:trPr>
        <w:trHeight w:val="450"/>
      </w:trPr>
      <w:tc>
        <w:tcPr>
          <w:tcW w:w="6062" w:type="dxa"/>
          <w:vMerge/>
        </w:tcPr>
        <w:p w14:paraId="4C92C132" w14:textId="77777777" w:rsidR="001A07F1" w:rsidRDefault="001A07F1" w:rsidP="00546D0D">
          <w:pPr>
            <w:pStyle w:val="Header"/>
          </w:pPr>
        </w:p>
      </w:tc>
      <w:tc>
        <w:tcPr>
          <w:tcW w:w="3225" w:type="dxa"/>
        </w:tcPr>
        <w:p w14:paraId="350A698A" w14:textId="77777777" w:rsidR="001A07F1" w:rsidRDefault="001A07F1" w:rsidP="00546D0D">
          <w:pPr>
            <w:pStyle w:val="Header"/>
            <w:spacing w:before="60"/>
            <w:rPr>
              <w:rFonts w:ascii="Arial" w:hAnsi="Arial" w:cs="Arial"/>
              <w:b/>
              <w:sz w:val="24"/>
              <w:szCs w:val="24"/>
            </w:rPr>
          </w:pPr>
        </w:p>
        <w:p w14:paraId="6B7FACD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E015D9A"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342"/>
    </w:tblGrid>
    <w:tr w:rsidR="001E476B" w:rsidRPr="004F266E" w14:paraId="5C1FD96D" w14:textId="77777777" w:rsidTr="00E5206B">
      <w:trPr>
        <w:trHeight w:val="232"/>
      </w:trPr>
      <w:tc>
        <w:tcPr>
          <w:tcW w:w="5778" w:type="dxa"/>
          <w:vMerge w:val="restart"/>
          <w:shd w:val="clear" w:color="auto" w:fill="auto"/>
        </w:tcPr>
        <w:p w14:paraId="3B08BC41"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D785975" wp14:editId="1D0CCD1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342" w:type="dxa"/>
          <w:shd w:val="clear" w:color="auto" w:fill="auto"/>
          <w:vAlign w:val="center"/>
        </w:tcPr>
        <w:p w14:paraId="592ADAFC" w14:textId="77777777" w:rsidR="001E476B" w:rsidRPr="00374227" w:rsidRDefault="00380EF5" w:rsidP="004B0FD9">
          <w:pPr>
            <w:pStyle w:val="Header"/>
            <w:rPr>
              <w:rFonts w:ascii="Arial" w:hAnsi="Arial" w:cs="Arial"/>
              <w:b/>
              <w:szCs w:val="22"/>
            </w:rPr>
          </w:pPr>
          <w:r>
            <w:rPr>
              <w:rFonts w:ascii="Arial" w:hAnsi="Arial" w:cs="Arial"/>
              <w:b/>
              <w:szCs w:val="22"/>
            </w:rPr>
            <w:t>Councillors’ Forum</w:t>
          </w:r>
        </w:p>
      </w:tc>
    </w:tr>
    <w:tr w:rsidR="001E476B" w14:paraId="495C9BB4" w14:textId="77777777" w:rsidTr="00E5206B">
      <w:trPr>
        <w:trHeight w:val="435"/>
      </w:trPr>
      <w:tc>
        <w:tcPr>
          <w:tcW w:w="5778" w:type="dxa"/>
          <w:vMerge/>
          <w:shd w:val="clear" w:color="auto" w:fill="auto"/>
        </w:tcPr>
        <w:p w14:paraId="4CE5094E" w14:textId="77777777" w:rsidR="001E476B" w:rsidRPr="00374227" w:rsidRDefault="001E476B" w:rsidP="00D07BF2">
          <w:pPr>
            <w:pStyle w:val="Header"/>
          </w:pPr>
        </w:p>
      </w:tc>
      <w:tc>
        <w:tcPr>
          <w:tcW w:w="3342" w:type="dxa"/>
          <w:shd w:val="clear" w:color="auto" w:fill="auto"/>
          <w:vAlign w:val="center"/>
        </w:tcPr>
        <w:p w14:paraId="09A2E5F5" w14:textId="77777777" w:rsidR="001E476B" w:rsidRPr="00374227" w:rsidRDefault="00380EF5" w:rsidP="004B0FD9">
          <w:pPr>
            <w:pStyle w:val="Header"/>
            <w:spacing w:before="60"/>
            <w:rPr>
              <w:rFonts w:ascii="Arial" w:hAnsi="Arial" w:cs="Arial"/>
              <w:szCs w:val="22"/>
            </w:rPr>
          </w:pPr>
          <w:r>
            <w:rPr>
              <w:rFonts w:ascii="Arial" w:hAnsi="Arial" w:cs="Arial"/>
              <w:szCs w:val="22"/>
            </w:rPr>
            <w:t>23 October 2014</w:t>
          </w:r>
        </w:p>
      </w:tc>
    </w:tr>
    <w:tr w:rsidR="001E476B" w:rsidRPr="004F266E" w14:paraId="12BA4D9D" w14:textId="77777777" w:rsidTr="00E5206B">
      <w:trPr>
        <w:trHeight w:val="173"/>
      </w:trPr>
      <w:tc>
        <w:tcPr>
          <w:tcW w:w="5778" w:type="dxa"/>
          <w:vMerge/>
          <w:shd w:val="clear" w:color="auto" w:fill="auto"/>
        </w:tcPr>
        <w:p w14:paraId="00CE2EF9" w14:textId="77777777" w:rsidR="001E476B" w:rsidRPr="00374227" w:rsidRDefault="001E476B" w:rsidP="00D07BF2">
          <w:pPr>
            <w:pStyle w:val="Header"/>
          </w:pPr>
        </w:p>
      </w:tc>
      <w:tc>
        <w:tcPr>
          <w:tcW w:w="3342" w:type="dxa"/>
          <w:shd w:val="clear" w:color="auto" w:fill="auto"/>
          <w:vAlign w:val="center"/>
        </w:tcPr>
        <w:p w14:paraId="00ECAD20" w14:textId="77777777" w:rsidR="001E476B" w:rsidRPr="00374227" w:rsidRDefault="001E476B" w:rsidP="004B0FD9">
          <w:pPr>
            <w:pStyle w:val="Header"/>
            <w:spacing w:before="60"/>
            <w:rPr>
              <w:rFonts w:ascii="Arial" w:hAnsi="Arial" w:cs="Arial"/>
              <w:b/>
              <w:szCs w:val="22"/>
            </w:rPr>
          </w:pPr>
        </w:p>
      </w:tc>
    </w:tr>
  </w:tbl>
  <w:p w14:paraId="10404CB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2F060B1"/>
    <w:multiLevelType w:val="multilevel"/>
    <w:tmpl w:val="D80E2FEA"/>
    <w:lvl w:ilvl="0">
      <w:start w:val="1"/>
      <w:numFmt w:val="decimal"/>
      <w:lvlText w:val="%1."/>
      <w:lvlJc w:val="left"/>
      <w:pPr>
        <w:ind w:left="927"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101" w:hanging="720"/>
      </w:pPr>
      <w:rPr>
        <w:rFonts w:hint="default"/>
      </w:rPr>
    </w:lvl>
    <w:lvl w:ilvl="3">
      <w:start w:val="1"/>
      <w:numFmt w:val="decimal"/>
      <w:lvlText w:val="%1.%2.%3.%4"/>
      <w:lvlJc w:val="left"/>
      <w:pPr>
        <w:ind w:left="4008" w:hanging="720"/>
      </w:pPr>
      <w:rPr>
        <w:rFonts w:hint="default"/>
      </w:rPr>
    </w:lvl>
    <w:lvl w:ilvl="4">
      <w:start w:val="1"/>
      <w:numFmt w:val="decimal"/>
      <w:lvlText w:val="%1.%2.%3.%4.%5"/>
      <w:lvlJc w:val="left"/>
      <w:pPr>
        <w:ind w:left="5275" w:hanging="1080"/>
      </w:pPr>
      <w:rPr>
        <w:rFonts w:hint="default"/>
      </w:rPr>
    </w:lvl>
    <w:lvl w:ilvl="5">
      <w:start w:val="1"/>
      <w:numFmt w:val="decimal"/>
      <w:lvlText w:val="%1.%2.%3.%4.%5.%6"/>
      <w:lvlJc w:val="left"/>
      <w:pPr>
        <w:ind w:left="6182" w:hanging="1080"/>
      </w:pPr>
      <w:rPr>
        <w:rFonts w:hint="default"/>
      </w:rPr>
    </w:lvl>
    <w:lvl w:ilvl="6">
      <w:start w:val="1"/>
      <w:numFmt w:val="decimal"/>
      <w:lvlText w:val="%1.%2.%3.%4.%5.%6.%7"/>
      <w:lvlJc w:val="left"/>
      <w:pPr>
        <w:ind w:left="7449" w:hanging="1440"/>
      </w:pPr>
      <w:rPr>
        <w:rFonts w:hint="default"/>
      </w:rPr>
    </w:lvl>
    <w:lvl w:ilvl="7">
      <w:start w:val="1"/>
      <w:numFmt w:val="decimal"/>
      <w:lvlText w:val="%1.%2.%3.%4.%5.%6.%7.%8"/>
      <w:lvlJc w:val="left"/>
      <w:pPr>
        <w:ind w:left="8356" w:hanging="1440"/>
      </w:pPr>
      <w:rPr>
        <w:rFonts w:hint="default"/>
      </w:rPr>
    </w:lvl>
    <w:lvl w:ilvl="8">
      <w:start w:val="1"/>
      <w:numFmt w:val="decimal"/>
      <w:lvlText w:val="%1.%2.%3.%4.%5.%6.%7.%8.%9"/>
      <w:lvlJc w:val="left"/>
      <w:pPr>
        <w:ind w:left="9623" w:hanging="1800"/>
      </w:pPr>
      <w:rPr>
        <w:rFont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181AED"/>
    <w:multiLevelType w:val="multilevel"/>
    <w:tmpl w:val="E9B8D436"/>
    <w:lvl w:ilvl="0">
      <w:start w:val="5"/>
      <w:numFmt w:val="decimal"/>
      <w:lvlText w:val="%1"/>
      <w:lvlJc w:val="left"/>
      <w:pPr>
        <w:ind w:left="720" w:hanging="360"/>
      </w:pPr>
      <w:rPr>
        <w:rFonts w:hint="default"/>
      </w:rPr>
    </w:lvl>
    <w:lvl w:ilvl="1">
      <w:start w:val="2"/>
      <w:numFmt w:val="decimal"/>
      <w:lvlText w:val="%1.%2"/>
      <w:lvlJc w:val="left"/>
      <w:pPr>
        <w:ind w:left="162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5068" w:hanging="1080"/>
      </w:pPr>
      <w:rPr>
        <w:rFonts w:hint="default"/>
      </w:rPr>
    </w:lvl>
    <w:lvl w:ilvl="5">
      <w:start w:val="1"/>
      <w:numFmt w:val="decimal"/>
      <w:lvlText w:val="%1.%2.%3.%4.%5.%6"/>
      <w:lvlJc w:val="left"/>
      <w:pPr>
        <w:ind w:left="5975" w:hanging="1080"/>
      </w:pPr>
      <w:rPr>
        <w:rFonts w:hint="default"/>
      </w:rPr>
    </w:lvl>
    <w:lvl w:ilvl="6">
      <w:start w:val="1"/>
      <w:numFmt w:val="decimal"/>
      <w:lvlText w:val="%1.%2.%3.%4.%5.%6.%7"/>
      <w:lvlJc w:val="left"/>
      <w:pPr>
        <w:ind w:left="7242" w:hanging="1440"/>
      </w:pPr>
      <w:rPr>
        <w:rFonts w:hint="default"/>
      </w:rPr>
    </w:lvl>
    <w:lvl w:ilvl="7">
      <w:start w:val="1"/>
      <w:numFmt w:val="decimal"/>
      <w:lvlText w:val="%1.%2.%3.%4.%5.%6.%7.%8"/>
      <w:lvlJc w:val="left"/>
      <w:pPr>
        <w:ind w:left="8149" w:hanging="1440"/>
      </w:pPr>
      <w:rPr>
        <w:rFonts w:hint="default"/>
      </w:rPr>
    </w:lvl>
    <w:lvl w:ilvl="8">
      <w:start w:val="1"/>
      <w:numFmt w:val="decimal"/>
      <w:lvlText w:val="%1.%2.%3.%4.%5.%6.%7.%8.%9"/>
      <w:lvlJc w:val="left"/>
      <w:pPr>
        <w:ind w:left="9416" w:hanging="1800"/>
      </w:pPr>
      <w:rPr>
        <w:rFonts w:hint="default"/>
      </w:rPr>
    </w:lvl>
  </w:abstractNum>
  <w:abstractNum w:abstractNumId="9">
    <w:nsid w:val="264153F4"/>
    <w:multiLevelType w:val="hybridMultilevel"/>
    <w:tmpl w:val="0A98EDAA"/>
    <w:lvl w:ilvl="0" w:tplc="DD6E408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41097B"/>
    <w:multiLevelType w:val="hybridMultilevel"/>
    <w:tmpl w:val="D83E434C"/>
    <w:lvl w:ilvl="0" w:tplc="04F0BF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C0C694E"/>
    <w:multiLevelType w:val="multilevel"/>
    <w:tmpl w:val="D80E2FEA"/>
    <w:lvl w:ilvl="0">
      <w:start w:val="1"/>
      <w:numFmt w:val="decimal"/>
      <w:lvlText w:val="%1."/>
      <w:lvlJc w:val="left"/>
      <w:pPr>
        <w:ind w:left="927"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101" w:hanging="720"/>
      </w:pPr>
      <w:rPr>
        <w:rFonts w:hint="default"/>
      </w:rPr>
    </w:lvl>
    <w:lvl w:ilvl="3">
      <w:start w:val="1"/>
      <w:numFmt w:val="decimal"/>
      <w:lvlText w:val="%1.%2.%3.%4"/>
      <w:lvlJc w:val="left"/>
      <w:pPr>
        <w:ind w:left="4008" w:hanging="720"/>
      </w:pPr>
      <w:rPr>
        <w:rFonts w:hint="default"/>
      </w:rPr>
    </w:lvl>
    <w:lvl w:ilvl="4">
      <w:start w:val="1"/>
      <w:numFmt w:val="decimal"/>
      <w:lvlText w:val="%1.%2.%3.%4.%5"/>
      <w:lvlJc w:val="left"/>
      <w:pPr>
        <w:ind w:left="5275" w:hanging="1080"/>
      </w:pPr>
      <w:rPr>
        <w:rFonts w:hint="default"/>
      </w:rPr>
    </w:lvl>
    <w:lvl w:ilvl="5">
      <w:start w:val="1"/>
      <w:numFmt w:val="decimal"/>
      <w:lvlText w:val="%1.%2.%3.%4.%5.%6"/>
      <w:lvlJc w:val="left"/>
      <w:pPr>
        <w:ind w:left="6182" w:hanging="1080"/>
      </w:pPr>
      <w:rPr>
        <w:rFonts w:hint="default"/>
      </w:rPr>
    </w:lvl>
    <w:lvl w:ilvl="6">
      <w:start w:val="1"/>
      <w:numFmt w:val="decimal"/>
      <w:lvlText w:val="%1.%2.%3.%4.%5.%6.%7"/>
      <w:lvlJc w:val="left"/>
      <w:pPr>
        <w:ind w:left="7449" w:hanging="1440"/>
      </w:pPr>
      <w:rPr>
        <w:rFonts w:hint="default"/>
      </w:rPr>
    </w:lvl>
    <w:lvl w:ilvl="7">
      <w:start w:val="1"/>
      <w:numFmt w:val="decimal"/>
      <w:lvlText w:val="%1.%2.%3.%4.%5.%6.%7.%8"/>
      <w:lvlJc w:val="left"/>
      <w:pPr>
        <w:ind w:left="8356" w:hanging="1440"/>
      </w:pPr>
      <w:rPr>
        <w:rFonts w:hint="default"/>
      </w:rPr>
    </w:lvl>
    <w:lvl w:ilvl="8">
      <w:start w:val="1"/>
      <w:numFmt w:val="decimal"/>
      <w:lvlText w:val="%1.%2.%3.%4.%5.%6.%7.%8.%9"/>
      <w:lvlJc w:val="left"/>
      <w:pPr>
        <w:ind w:left="9623" w:hanging="1800"/>
      </w:pPr>
      <w:rPr>
        <w:rFonts w:hint="default"/>
      </w:r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14075C"/>
    <w:multiLevelType w:val="hybridMultilevel"/>
    <w:tmpl w:val="EF0E8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554204"/>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2694416"/>
    <w:multiLevelType w:val="hybridMultilevel"/>
    <w:tmpl w:val="CB8E9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8D73D46"/>
    <w:multiLevelType w:val="multilevel"/>
    <w:tmpl w:val="E9B8D436"/>
    <w:lvl w:ilvl="0">
      <w:start w:val="5"/>
      <w:numFmt w:val="decimal"/>
      <w:lvlText w:val="%1"/>
      <w:lvlJc w:val="left"/>
      <w:pPr>
        <w:ind w:left="360" w:hanging="360"/>
      </w:pPr>
      <w:rPr>
        <w:rFonts w:hint="default"/>
      </w:rPr>
    </w:lvl>
    <w:lvl w:ilvl="1">
      <w:start w:val="2"/>
      <w:numFmt w:val="decimal"/>
      <w:lvlText w:val="%1.%2"/>
      <w:lvlJc w:val="left"/>
      <w:pPr>
        <w:ind w:left="1267" w:hanging="36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9056" w:hanging="1800"/>
      </w:pPr>
      <w:rPr>
        <w:rFonts w:hint="default"/>
      </w:r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6"/>
  </w:num>
  <w:num w:numId="4">
    <w:abstractNumId w:val="35"/>
  </w:num>
  <w:num w:numId="5">
    <w:abstractNumId w:val="25"/>
  </w:num>
  <w:num w:numId="6">
    <w:abstractNumId w:val="16"/>
  </w:num>
  <w:num w:numId="7">
    <w:abstractNumId w:val="31"/>
  </w:num>
  <w:num w:numId="8">
    <w:abstractNumId w:val="11"/>
  </w:num>
  <w:num w:numId="9">
    <w:abstractNumId w:val="5"/>
  </w:num>
  <w:num w:numId="10">
    <w:abstractNumId w:val="3"/>
  </w:num>
  <w:num w:numId="11">
    <w:abstractNumId w:val="12"/>
  </w:num>
  <w:num w:numId="12">
    <w:abstractNumId w:val="27"/>
  </w:num>
  <w:num w:numId="13">
    <w:abstractNumId w:val="15"/>
  </w:num>
  <w:num w:numId="14">
    <w:abstractNumId w:val="36"/>
  </w:num>
  <w:num w:numId="15">
    <w:abstractNumId w:val="22"/>
  </w:num>
  <w:num w:numId="16">
    <w:abstractNumId w:val="2"/>
  </w:num>
  <w:num w:numId="17">
    <w:abstractNumId w:val="34"/>
  </w:num>
  <w:num w:numId="18">
    <w:abstractNumId w:val="20"/>
  </w:num>
  <w:num w:numId="19">
    <w:abstractNumId w:val="10"/>
  </w:num>
  <w:num w:numId="20">
    <w:abstractNumId w:val="14"/>
  </w:num>
  <w:num w:numId="21">
    <w:abstractNumId w:val="30"/>
  </w:num>
  <w:num w:numId="22">
    <w:abstractNumId w:val="19"/>
  </w:num>
  <w:num w:numId="23">
    <w:abstractNumId w:val="32"/>
  </w:num>
  <w:num w:numId="24">
    <w:abstractNumId w:val="18"/>
  </w:num>
  <w:num w:numId="25">
    <w:abstractNumId w:val="6"/>
  </w:num>
  <w:num w:numId="26">
    <w:abstractNumId w:val="33"/>
  </w:num>
  <w:num w:numId="27">
    <w:abstractNumId w:val="1"/>
  </w:num>
  <w:num w:numId="28">
    <w:abstractNumId w:val="4"/>
  </w:num>
  <w:num w:numId="29">
    <w:abstractNumId w:val="24"/>
  </w:num>
  <w:num w:numId="30">
    <w:abstractNumId w:val="13"/>
  </w:num>
  <w:num w:numId="31">
    <w:abstractNumId w:val="9"/>
  </w:num>
  <w:num w:numId="32">
    <w:abstractNumId w:val="21"/>
  </w:num>
  <w:num w:numId="33">
    <w:abstractNumId w:val="23"/>
  </w:num>
  <w:num w:numId="34">
    <w:abstractNumId w:val="29"/>
  </w:num>
  <w:num w:numId="35">
    <w:abstractNumId w:val="8"/>
  </w:num>
  <w:num w:numId="36">
    <w:abstractNumId w:val="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56732"/>
    <w:rsid w:val="00061956"/>
    <w:rsid w:val="00081B2C"/>
    <w:rsid w:val="00084E44"/>
    <w:rsid w:val="000A3935"/>
    <w:rsid w:val="000A7FC2"/>
    <w:rsid w:val="000B09F5"/>
    <w:rsid w:val="000C3360"/>
    <w:rsid w:val="000C6350"/>
    <w:rsid w:val="000D2BDB"/>
    <w:rsid w:val="000D702D"/>
    <w:rsid w:val="000E5E39"/>
    <w:rsid w:val="00100FC2"/>
    <w:rsid w:val="0010253D"/>
    <w:rsid w:val="001172B6"/>
    <w:rsid w:val="001224A4"/>
    <w:rsid w:val="00172BF9"/>
    <w:rsid w:val="00173D5A"/>
    <w:rsid w:val="0017617B"/>
    <w:rsid w:val="001A07F1"/>
    <w:rsid w:val="001A7A02"/>
    <w:rsid w:val="001D2C76"/>
    <w:rsid w:val="001D6703"/>
    <w:rsid w:val="001E476B"/>
    <w:rsid w:val="001E4CE7"/>
    <w:rsid w:val="0021114E"/>
    <w:rsid w:val="00223F45"/>
    <w:rsid w:val="00234629"/>
    <w:rsid w:val="002414C2"/>
    <w:rsid w:val="00254DF4"/>
    <w:rsid w:val="00291E84"/>
    <w:rsid w:val="002A0C7D"/>
    <w:rsid w:val="002A0D9E"/>
    <w:rsid w:val="002D0658"/>
    <w:rsid w:val="002F15DD"/>
    <w:rsid w:val="00302667"/>
    <w:rsid w:val="00311CD9"/>
    <w:rsid w:val="00324E86"/>
    <w:rsid w:val="00363ED4"/>
    <w:rsid w:val="00372DE6"/>
    <w:rsid w:val="00380EF5"/>
    <w:rsid w:val="00386E00"/>
    <w:rsid w:val="003978FB"/>
    <w:rsid w:val="003B0EDA"/>
    <w:rsid w:val="003C77A8"/>
    <w:rsid w:val="003E20D5"/>
    <w:rsid w:val="003E4825"/>
    <w:rsid w:val="003E4B3E"/>
    <w:rsid w:val="0041006B"/>
    <w:rsid w:val="0042168F"/>
    <w:rsid w:val="00435D57"/>
    <w:rsid w:val="004401AF"/>
    <w:rsid w:val="00444C86"/>
    <w:rsid w:val="00481354"/>
    <w:rsid w:val="004B0FD9"/>
    <w:rsid w:val="004D36F3"/>
    <w:rsid w:val="004F12FE"/>
    <w:rsid w:val="00543EBF"/>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C36A8"/>
    <w:rsid w:val="007E2685"/>
    <w:rsid w:val="007F248F"/>
    <w:rsid w:val="007F24E8"/>
    <w:rsid w:val="00841710"/>
    <w:rsid w:val="00860C8D"/>
    <w:rsid w:val="0087174A"/>
    <w:rsid w:val="0087546A"/>
    <w:rsid w:val="008772F4"/>
    <w:rsid w:val="00893E53"/>
    <w:rsid w:val="008B0C0A"/>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C7F58"/>
    <w:rsid w:val="00CD78B5"/>
    <w:rsid w:val="00CE2310"/>
    <w:rsid w:val="00D1779A"/>
    <w:rsid w:val="00D620BE"/>
    <w:rsid w:val="00D66905"/>
    <w:rsid w:val="00D77253"/>
    <w:rsid w:val="00D84788"/>
    <w:rsid w:val="00D903DC"/>
    <w:rsid w:val="00DA0183"/>
    <w:rsid w:val="00DD7640"/>
    <w:rsid w:val="00DF11AC"/>
    <w:rsid w:val="00E11424"/>
    <w:rsid w:val="00E27467"/>
    <w:rsid w:val="00E4011A"/>
    <w:rsid w:val="00E5206B"/>
    <w:rsid w:val="00E52D8B"/>
    <w:rsid w:val="00E64FBC"/>
    <w:rsid w:val="00E650C7"/>
    <w:rsid w:val="00E7710E"/>
    <w:rsid w:val="00E83EB8"/>
    <w:rsid w:val="00E84B8B"/>
    <w:rsid w:val="00EB1237"/>
    <w:rsid w:val="00F23B3B"/>
    <w:rsid w:val="00F6257D"/>
    <w:rsid w:val="00F63B06"/>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98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ul.Rayne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a2450aae-1d20-4711-921f-ba4e3dc97b4d"/>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E3264AA-3558-4481-A68E-B7C987BA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8</cp:revision>
  <cp:lastPrinted>2010-08-12T11:06:00Z</cp:lastPrinted>
  <dcterms:created xsi:type="dcterms:W3CDTF">2014-10-14T10:51:00Z</dcterms:created>
  <dcterms:modified xsi:type="dcterms:W3CDTF">2014-10-16T13:39:00Z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English devolution Councillors Forum October 2014</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